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06591"/>
    <w:bookmarkStart w:id="1" w:name="_Toc20394667"/>
    <w:p w14:paraId="2623F01F" w14:textId="3E4F86AA" w:rsidR="00C23513" w:rsidRPr="003D2DCB" w:rsidRDefault="00D60DDD" w:rsidP="000F0118">
      <w:pPr>
        <w:pStyle w:val="Titre1"/>
        <w:spacing w:after="240"/>
        <w:rPr>
          <w:lang w:val="en-US"/>
        </w:rPr>
      </w:pPr>
      <w:r w:rsidRPr="003D2DCB">
        <w:rPr>
          <w:noProof/>
          <w:lang w:val="en-CA" w:eastAsia="en-CA"/>
        </w:rPr>
        <mc:AlternateContent>
          <mc:Choice Requires="wps">
            <w:drawing>
              <wp:anchor distT="0" distB="0" distL="114300" distR="114300" simplePos="0" relativeHeight="251679744" behindDoc="0" locked="0" layoutInCell="1" allowOverlap="1" wp14:anchorId="2EC38B0C" wp14:editId="5CBD808B">
                <wp:simplePos x="0" y="0"/>
                <wp:positionH relativeFrom="margin">
                  <wp:posOffset>-209550</wp:posOffset>
                </wp:positionH>
                <wp:positionV relativeFrom="paragraph">
                  <wp:posOffset>-228600</wp:posOffset>
                </wp:positionV>
                <wp:extent cx="6791325" cy="8677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791325" cy="8677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C0231" id="Rectangle 3" o:spid="_x0000_s1026" style="position:absolute;margin-left:-16.5pt;margin-top:-18pt;width:534.75pt;height:68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" filled="f" strokecolor="#284573 [1604]" strokeweight="1pt">
                <w10:wrap anchorx="margin"/>
              </v:rect>
            </w:pict>
          </mc:Fallback>
        </mc:AlternateContent>
      </w:r>
      <w:bookmarkStart w:id="2" w:name="_Toc83035543"/>
      <w:bookmarkStart w:id="3" w:name="_Toc151970419"/>
      <w:bookmarkStart w:id="4" w:name="_Toc151970525"/>
      <w:r w:rsidR="00C23513" w:rsidRPr="003D2DCB">
        <w:rPr>
          <w:lang w:val="en-US"/>
        </w:rPr>
        <w:t>Public Notice</w:t>
      </w:r>
      <w:bookmarkEnd w:id="2"/>
      <w:bookmarkEnd w:id="3"/>
      <w:bookmarkEnd w:id="4"/>
    </w:p>
    <w:p w14:paraId="6207DDED" w14:textId="7708EB69" w:rsidR="005132B7" w:rsidRPr="005132B7" w:rsidRDefault="00AE26EE" w:rsidP="000F0118">
      <w:pPr>
        <w:pStyle w:val="Titre2"/>
        <w:spacing w:after="240"/>
        <w:rPr>
          <w:lang w:val="en-CA"/>
        </w:rPr>
      </w:pPr>
      <w:bookmarkStart w:id="5" w:name="_Toc83035544"/>
      <w:bookmarkStart w:id="6" w:name="_Toc151970420"/>
      <w:bookmarkStart w:id="7" w:name="_Toc151970526"/>
      <w:r w:rsidRPr="00AE26EE">
        <w:rPr>
          <w:rFonts w:cs="Arial"/>
          <w:lang w:val="en-CA"/>
        </w:rPr>
        <w:t>Dorval Very High Frequency Omni-Direction Range (VOR) Replacement</w:t>
      </w:r>
      <w:r w:rsidR="00626DEB" w:rsidRPr="0038470E">
        <w:rPr>
          <w:rFonts w:cs="Arial"/>
          <w:lang w:val="en-CA"/>
        </w:rPr>
        <w:t xml:space="preserve"> </w:t>
      </w:r>
    </w:p>
    <w:bookmarkEnd w:id="5"/>
    <w:bookmarkEnd w:id="6"/>
    <w:bookmarkEnd w:id="7"/>
    <w:p w14:paraId="3957C7D6" w14:textId="0A5054B9" w:rsidR="00EE3353" w:rsidRPr="003D2DCB" w:rsidRDefault="00AE26EE" w:rsidP="00EE3353">
      <w:pPr>
        <w:rPr>
          <w:lang w:val="en-US"/>
        </w:rPr>
      </w:pPr>
      <w:r>
        <w:rPr>
          <w:b/>
          <w:lang w:val="en-CA"/>
        </w:rPr>
        <w:t>February</w:t>
      </w:r>
      <w:r w:rsidR="0036344A">
        <w:rPr>
          <w:b/>
          <w:lang w:val="en-CA"/>
        </w:rPr>
        <w:t xml:space="preserve"> </w:t>
      </w:r>
      <w:r>
        <w:rPr>
          <w:b/>
          <w:lang w:val="en-CA"/>
        </w:rPr>
        <w:t>16</w:t>
      </w:r>
      <w:r w:rsidR="009F0B11" w:rsidRPr="009F0B11">
        <w:rPr>
          <w:b/>
          <w:vertAlign w:val="superscript"/>
          <w:lang w:val="en-CA"/>
        </w:rPr>
        <w:t>th</w:t>
      </w:r>
      <w:r w:rsidR="008E453B">
        <w:rPr>
          <w:b/>
          <w:lang w:val="en-CA"/>
        </w:rPr>
        <w:t xml:space="preserve">, </w:t>
      </w:r>
      <w:r w:rsidR="006210A8">
        <w:rPr>
          <w:b/>
          <w:lang w:val="en-CA"/>
        </w:rPr>
        <w:t>202</w:t>
      </w:r>
      <w:r w:rsidR="008E453B">
        <w:rPr>
          <w:b/>
          <w:lang w:val="en-CA"/>
        </w:rPr>
        <w:t>6</w:t>
      </w:r>
      <w:r w:rsidR="00C23513" w:rsidRPr="003D2DCB">
        <w:rPr>
          <w:lang w:val="en-US"/>
        </w:rPr>
        <w:t xml:space="preserve"> –</w:t>
      </w:r>
      <w:r w:rsidR="00C23513" w:rsidRPr="003D2DCB">
        <w:rPr>
          <w:b/>
          <w:lang w:val="en-US"/>
        </w:rPr>
        <w:t xml:space="preserve"> </w:t>
      </w:r>
      <w:r w:rsidR="005F20C6">
        <w:rPr>
          <w:lang w:val="en-US"/>
        </w:rPr>
        <w:t>Transport Canada</w:t>
      </w:r>
      <w:r w:rsidR="00C23513" w:rsidRPr="003D2DCB">
        <w:rPr>
          <w:lang w:val="en-US"/>
        </w:rPr>
        <w:t xml:space="preserve"> must determine whether the proposed project is likely to cause significant adverse environmental effects.</w:t>
      </w:r>
      <w:r w:rsidR="006210A8">
        <w:rPr>
          <w:lang w:val="en-US"/>
        </w:rPr>
        <w:t xml:space="preserve"> </w:t>
      </w:r>
      <w:r w:rsidR="00C23513" w:rsidRPr="003D2DCB">
        <w:rPr>
          <w:lang w:val="en-US"/>
        </w:rPr>
        <w:t xml:space="preserve">To help inform </w:t>
      </w:r>
      <w:proofErr w:type="gramStart"/>
      <w:r w:rsidR="00C23513" w:rsidRPr="003D2DCB">
        <w:rPr>
          <w:lang w:val="en-US"/>
        </w:rPr>
        <w:t>this</w:t>
      </w:r>
      <w:proofErr w:type="gramEnd"/>
      <w:r w:rsidR="00C23513" w:rsidRPr="003D2DCB">
        <w:rPr>
          <w:lang w:val="en-US"/>
        </w:rPr>
        <w:t xml:space="preserve"> determination, </w:t>
      </w:r>
      <w:r w:rsidR="00D0234D" w:rsidRPr="00D0234D">
        <w:rPr>
          <w:lang w:val="en-US"/>
        </w:rPr>
        <w:t>the public is invited to submit any comments within 30 days of the publication of this notice</w:t>
      </w:r>
      <w:r w:rsidR="00C23513" w:rsidRPr="00D0234D">
        <w:rPr>
          <w:lang w:val="en-US"/>
        </w:rPr>
        <w:t>.</w:t>
      </w:r>
      <w:r w:rsidR="00D0234D">
        <w:rPr>
          <w:rFonts w:ascii="Georgia" w:hAnsi="Georgia"/>
          <w:lang w:val="en-US"/>
        </w:rPr>
        <w:t xml:space="preserve"> </w:t>
      </w:r>
    </w:p>
    <w:p w14:paraId="6E304DA7" w14:textId="03EFE79E" w:rsidR="006210A8" w:rsidRPr="006210A8" w:rsidRDefault="00C23513" w:rsidP="000F0118">
      <w:pPr>
        <w:spacing w:after="120" w:line="240" w:lineRule="auto"/>
        <w:rPr>
          <w:lang w:val="en-CA"/>
        </w:rPr>
      </w:pPr>
      <w:r w:rsidRPr="003D2DCB">
        <w:rPr>
          <w:lang w:val="en-US"/>
        </w:rPr>
        <w:t xml:space="preserve">Written comments must be submitted </w:t>
      </w:r>
      <w:r w:rsidRPr="00AE26EE">
        <w:rPr>
          <w:bCs/>
          <w:lang w:val="en-US"/>
        </w:rPr>
        <w:t>by</w:t>
      </w:r>
      <w:r w:rsidR="006210A8">
        <w:rPr>
          <w:b/>
          <w:lang w:val="en-US"/>
        </w:rPr>
        <w:t xml:space="preserve"> </w:t>
      </w:r>
      <w:r w:rsidR="00AE26EE">
        <w:rPr>
          <w:b/>
          <w:lang w:val="en-US"/>
        </w:rPr>
        <w:t>March</w:t>
      </w:r>
      <w:r w:rsidR="001B7B5D">
        <w:rPr>
          <w:b/>
          <w:lang w:val="en-US"/>
        </w:rPr>
        <w:t xml:space="preserve"> </w:t>
      </w:r>
      <w:r w:rsidR="008E453B">
        <w:rPr>
          <w:b/>
          <w:lang w:val="en-US"/>
        </w:rPr>
        <w:t>20</w:t>
      </w:r>
      <w:r w:rsidR="009F0B11" w:rsidRPr="009F0B11">
        <w:rPr>
          <w:b/>
          <w:vertAlign w:val="superscript"/>
          <w:lang w:val="en-CA"/>
        </w:rPr>
        <w:t>th</w:t>
      </w:r>
      <w:r w:rsidR="0075030E">
        <w:rPr>
          <w:b/>
          <w:lang w:val="en-US"/>
        </w:rPr>
        <w:t>,</w:t>
      </w:r>
      <w:r w:rsidRPr="003D2DCB">
        <w:rPr>
          <w:b/>
          <w:lang w:val="en-US"/>
        </w:rPr>
        <w:t xml:space="preserve"> </w:t>
      </w:r>
      <w:proofErr w:type="gramStart"/>
      <w:r w:rsidR="006210A8">
        <w:rPr>
          <w:b/>
          <w:lang w:val="en-US"/>
        </w:rPr>
        <w:t>202</w:t>
      </w:r>
      <w:r w:rsidR="00626DEB">
        <w:rPr>
          <w:b/>
          <w:lang w:val="en-US"/>
        </w:rPr>
        <w:t>6</w:t>
      </w:r>
      <w:proofErr w:type="gramEnd"/>
      <w:r w:rsidR="006210A8">
        <w:rPr>
          <w:b/>
          <w:lang w:val="en-US"/>
        </w:rPr>
        <w:t xml:space="preserve"> </w:t>
      </w:r>
      <w:r w:rsidRPr="003D2DCB">
        <w:rPr>
          <w:lang w:val="en-US"/>
        </w:rPr>
        <w:t>to:</w:t>
      </w:r>
      <w:r w:rsidR="006210A8">
        <w:rPr>
          <w:lang w:val="en-US"/>
        </w:rPr>
        <w:t xml:space="preserve"> </w:t>
      </w:r>
      <w:r w:rsidR="006210A8" w:rsidRPr="006210A8">
        <w:rPr>
          <w:lang w:val="en-CA"/>
        </w:rPr>
        <w:t>aea-eaa@tc.gc.ca</w:t>
      </w:r>
    </w:p>
    <w:p w14:paraId="5BF43A94" w14:textId="77777777" w:rsidR="00C23513" w:rsidRPr="003D2DCB" w:rsidRDefault="00C23513" w:rsidP="003922F2">
      <w:pPr>
        <w:pStyle w:val="Titre2"/>
        <w:spacing w:after="120" w:line="240" w:lineRule="auto"/>
        <w:rPr>
          <w:lang w:val="en-US"/>
        </w:rPr>
      </w:pPr>
      <w:bookmarkStart w:id="8" w:name="_Toc83035545"/>
      <w:bookmarkStart w:id="9" w:name="_Toc151970421"/>
      <w:bookmarkStart w:id="10" w:name="_Toc151970527"/>
      <w:r w:rsidRPr="003D2DCB">
        <w:rPr>
          <w:lang w:val="en-CA"/>
        </w:rPr>
        <w:t>The Proposed Project</w:t>
      </w:r>
      <w:bookmarkEnd w:id="8"/>
      <w:bookmarkEnd w:id="9"/>
      <w:bookmarkEnd w:id="10"/>
    </w:p>
    <w:p w14:paraId="03D941C2" w14:textId="77777777" w:rsidR="00AE26EE" w:rsidRPr="00AE26EE" w:rsidRDefault="00AE26EE" w:rsidP="00AE26EE">
      <w:pPr>
        <w:rPr>
          <w:rFonts w:cs="Arial"/>
          <w:lang w:val="en-CA"/>
        </w:rPr>
      </w:pPr>
      <w:bookmarkStart w:id="11" w:name="_Hlk219795558"/>
      <w:bookmarkEnd w:id="0"/>
      <w:bookmarkEnd w:id="1"/>
      <w:r w:rsidRPr="00AE26EE">
        <w:rPr>
          <w:rFonts w:cs="Arial"/>
          <w:lang w:val="en-CA"/>
        </w:rPr>
        <w:t>NAV CANADA proposes to replace the existing Standard Very High Frequency Omnidirectional Range (SVOR) navigation aid with a more modern Doppler Very High Frequency Omnidirectional Range (DVOR). The purpose of a VOR is to provide navigational aid to aircrafts operating in the area. This is part of NAV CANADA's Air Navigation Modernization Program which is designed to upgrade aging and obsolete technology with more modern versions.</w:t>
      </w:r>
    </w:p>
    <w:p w14:paraId="1704929E" w14:textId="77777777" w:rsidR="00AE26EE" w:rsidRPr="00AE26EE" w:rsidRDefault="00AE26EE" w:rsidP="00AE26EE">
      <w:pPr>
        <w:rPr>
          <w:rFonts w:cs="Arial"/>
          <w:lang w:val="en-CA"/>
        </w:rPr>
      </w:pPr>
      <w:r w:rsidRPr="00AE26EE">
        <w:rPr>
          <w:rFonts w:cs="Arial"/>
          <w:lang w:val="en-CA"/>
        </w:rPr>
        <w:t xml:space="preserve">The site is comprised of, the VHF Omnidirectional Range (VOR), the Distance Measuring Equipment (DME) and the Emergency/Interruptible Power Unit (EPU). The VOR and DME equipment are housed in the east trailer, along with a wall mounted air conditioning unit. The emergency diesel generator and 900 L above ground fuel tank </w:t>
      </w:r>
      <w:proofErr w:type="gramStart"/>
      <w:r w:rsidRPr="00AE26EE">
        <w:rPr>
          <w:rFonts w:cs="Arial"/>
          <w:lang w:val="en-CA"/>
        </w:rPr>
        <w:t>are located in</w:t>
      </w:r>
      <w:proofErr w:type="gramEnd"/>
      <w:r w:rsidRPr="00AE26EE">
        <w:rPr>
          <w:rFonts w:cs="Arial"/>
          <w:lang w:val="en-CA"/>
        </w:rPr>
        <w:t xml:space="preserve"> the west EPU trailer. These trailers are both located under the main VOR/DME antenna canopy. The trailers are one-storey buildings with aluminum exterior finishes and a foundation that consists of wood beams on a concrete slab. The interior finish of the VOR/DME trailer is vinyl floor tiles and the interior finish of the EPU trailer is vinyl sheet flooring and wood panelling on the walls.</w:t>
      </w:r>
    </w:p>
    <w:p w14:paraId="3DA14993" w14:textId="77777777" w:rsidR="00AE26EE" w:rsidRPr="00AE26EE" w:rsidRDefault="00AE26EE" w:rsidP="00AE26EE">
      <w:pPr>
        <w:rPr>
          <w:rFonts w:cs="Arial"/>
          <w:lang w:val="en-CA"/>
        </w:rPr>
      </w:pPr>
      <w:r w:rsidRPr="00AE26EE">
        <w:rPr>
          <w:rFonts w:cs="Arial"/>
          <w:lang w:val="en-CA"/>
        </w:rPr>
        <w:t>The VOR site is located approximately 1 km south of St. Augustin and 890 m southwest of Chemin du Chicot S along an unnamed VOR access road and there is metal fencing surrounding the VOR structures/equipment. The ground surface occupied by the trailers is covered with gravel and the surrounding land outside the fenced area is comprised mostly of agricultural land. The fenced area of the VOR site is approximately 225 m2.</w:t>
      </w:r>
    </w:p>
    <w:p w14:paraId="103C5AE2" w14:textId="77777777" w:rsidR="00AE26EE" w:rsidRPr="00AE26EE" w:rsidRDefault="00AE26EE" w:rsidP="00AE26EE">
      <w:pPr>
        <w:rPr>
          <w:rFonts w:cs="Arial"/>
          <w:lang w:val="en-CA"/>
        </w:rPr>
      </w:pPr>
      <w:r w:rsidRPr="00AE26EE">
        <w:rPr>
          <w:rFonts w:cs="Arial"/>
          <w:lang w:val="en-CA"/>
        </w:rPr>
        <w:t>The new DVOR is going to be built in the same general location as the current SVOR. The current SVOR and associated shelters/structures will be demolished prior to the construction of the new DVOR, and shelters/structures being installed. The current fuel tank will be removed and disposed of, and a battery backup system will be used for the new DVOR. The fencing around the current SVOR will be removed and replaced with new fencing. The existing transformer is to be removed and replaced with a new outdoor transformer in a new location. A portion of existing unused underground power and telecommunication cabling is to be demolished, and new cabling is to be installed.</w:t>
      </w:r>
    </w:p>
    <w:p w14:paraId="48CB39D7" w14:textId="1CA6D6B8" w:rsidR="008D35A1" w:rsidRPr="008D35A1" w:rsidRDefault="00AE26EE" w:rsidP="008D35A1">
      <w:pPr>
        <w:rPr>
          <w:lang w:val="en-CA"/>
        </w:rPr>
      </w:pPr>
      <w:r w:rsidRPr="00AE26EE">
        <w:rPr>
          <w:lang w:val="en-CA"/>
        </w:rPr>
        <w:t>This project is expected to start May 1</w:t>
      </w:r>
      <w:r w:rsidRPr="00AE26EE">
        <w:rPr>
          <w:vertAlign w:val="superscript"/>
          <w:lang w:val="en-CA"/>
        </w:rPr>
        <w:t>st</w:t>
      </w:r>
      <w:r w:rsidRPr="00AE26EE">
        <w:rPr>
          <w:lang w:val="en-CA"/>
        </w:rPr>
        <w:t>, 2026</w:t>
      </w:r>
      <w:r w:rsidR="008D35A1" w:rsidRPr="008D35A1">
        <w:rPr>
          <w:lang w:val="en-CA"/>
        </w:rPr>
        <w:t>.</w:t>
      </w:r>
      <w:bookmarkEnd w:id="11"/>
    </w:p>
    <w:sectPr w:rsidR="008D35A1" w:rsidRPr="008D35A1"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8554" w14:textId="77777777" w:rsidR="00056A0D" w:rsidRDefault="00056A0D" w:rsidP="00290329">
      <w:r>
        <w:separator/>
      </w:r>
    </w:p>
  </w:endnote>
  <w:endnote w:type="continuationSeparator" w:id="0">
    <w:p w14:paraId="5C825493" w14:textId="77777777" w:rsidR="00056A0D" w:rsidRDefault="00056A0D"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7281" w14:textId="77777777" w:rsidR="00056A0D" w:rsidRDefault="00056A0D" w:rsidP="00290329">
      <w:r>
        <w:separator/>
      </w:r>
    </w:p>
  </w:footnote>
  <w:footnote w:type="continuationSeparator" w:id="0">
    <w:p w14:paraId="21204FCC" w14:textId="77777777" w:rsidR="00056A0D" w:rsidRDefault="00056A0D"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0C2880"/>
    <w:multiLevelType w:val="hybridMultilevel"/>
    <w:tmpl w:val="B48C1708"/>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FB301D6"/>
    <w:multiLevelType w:val="hybridMultilevel"/>
    <w:tmpl w:val="35B837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472CA"/>
    <w:multiLevelType w:val="hybridMultilevel"/>
    <w:tmpl w:val="8CF2878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51F32F4A"/>
    <w:multiLevelType w:val="hybridMultilevel"/>
    <w:tmpl w:val="63620924"/>
    <w:lvl w:ilvl="0" w:tplc="939EB6F0">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58CD00EB"/>
    <w:multiLevelType w:val="hybridMultilevel"/>
    <w:tmpl w:val="76E49616"/>
    <w:lvl w:ilvl="0" w:tplc="29445F32">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405CB2"/>
    <w:multiLevelType w:val="hybridMultilevel"/>
    <w:tmpl w:val="B8B23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F991244"/>
    <w:multiLevelType w:val="hybridMultilevel"/>
    <w:tmpl w:val="98661B32"/>
    <w:lvl w:ilvl="0" w:tplc="76FE6F62">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3F1B90"/>
    <w:multiLevelType w:val="hybridMultilevel"/>
    <w:tmpl w:val="2E04AFB2"/>
    <w:lvl w:ilvl="0" w:tplc="939EB6F0">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75541BA"/>
    <w:multiLevelType w:val="hybridMultilevel"/>
    <w:tmpl w:val="78804C7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31"/>
  </w:num>
  <w:num w:numId="14" w16cid:durableId="1457525745">
    <w:abstractNumId w:val="32"/>
  </w:num>
  <w:num w:numId="15" w16cid:durableId="3409232">
    <w:abstractNumId w:val="31"/>
    <w:lvlOverride w:ilvl="0">
      <w:startOverride w:val="1"/>
    </w:lvlOverride>
  </w:num>
  <w:num w:numId="16" w16cid:durableId="577373802">
    <w:abstractNumId w:val="20"/>
    <w:lvlOverride w:ilvl="0">
      <w:startOverride w:val="1"/>
    </w:lvlOverride>
  </w:num>
  <w:num w:numId="17" w16cid:durableId="1091390872">
    <w:abstractNumId w:val="31"/>
    <w:lvlOverride w:ilvl="0">
      <w:startOverride w:val="1"/>
    </w:lvlOverride>
  </w:num>
  <w:num w:numId="18" w16cid:durableId="767191538">
    <w:abstractNumId w:val="20"/>
  </w:num>
  <w:num w:numId="19" w16cid:durableId="1460101200">
    <w:abstractNumId w:val="31"/>
  </w:num>
  <w:num w:numId="20" w16cid:durableId="1745369524">
    <w:abstractNumId w:val="31"/>
  </w:num>
  <w:num w:numId="21" w16cid:durableId="1549730277">
    <w:abstractNumId w:val="21"/>
  </w:num>
  <w:num w:numId="22" w16cid:durableId="1658146333">
    <w:abstractNumId w:val="28"/>
  </w:num>
  <w:num w:numId="23" w16cid:durableId="268200446">
    <w:abstractNumId w:val="15"/>
  </w:num>
  <w:num w:numId="24" w16cid:durableId="77484624">
    <w:abstractNumId w:val="18"/>
  </w:num>
  <w:num w:numId="25" w16cid:durableId="2121215421">
    <w:abstractNumId w:val="39"/>
  </w:num>
  <w:num w:numId="26" w16cid:durableId="4774547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2"/>
  </w:num>
  <w:num w:numId="28" w16cid:durableId="1508402489">
    <w:abstractNumId w:val="33"/>
  </w:num>
  <w:num w:numId="29" w16cid:durableId="1088772042">
    <w:abstractNumId w:val="36"/>
  </w:num>
  <w:num w:numId="30" w16cid:durableId="1788547362">
    <w:abstractNumId w:val="14"/>
  </w:num>
  <w:num w:numId="31" w16cid:durableId="759567538">
    <w:abstractNumId w:val="13"/>
  </w:num>
  <w:num w:numId="32" w16cid:durableId="400520949">
    <w:abstractNumId w:val="34"/>
  </w:num>
  <w:num w:numId="33" w16cid:durableId="1782217234">
    <w:abstractNumId w:val="27"/>
  </w:num>
  <w:num w:numId="34" w16cid:durableId="682586611">
    <w:abstractNumId w:val="22"/>
  </w:num>
  <w:num w:numId="35" w16cid:durableId="1315328610">
    <w:abstractNumId w:val="16"/>
  </w:num>
  <w:num w:numId="36" w16cid:durableId="1994719838">
    <w:abstractNumId w:val="30"/>
  </w:num>
  <w:num w:numId="37" w16cid:durableId="1453791889">
    <w:abstractNumId w:val="17"/>
  </w:num>
  <w:num w:numId="38" w16cid:durableId="1285694867">
    <w:abstractNumId w:val="35"/>
  </w:num>
  <w:num w:numId="39" w16cid:durableId="1159465322">
    <w:abstractNumId w:val="29"/>
  </w:num>
  <w:num w:numId="40" w16cid:durableId="792868211">
    <w:abstractNumId w:val="24"/>
  </w:num>
  <w:num w:numId="41" w16cid:durableId="1164204991">
    <w:abstractNumId w:val="37"/>
  </w:num>
  <w:num w:numId="42" w16cid:durableId="624771334">
    <w:abstractNumId w:val="23"/>
  </w:num>
  <w:num w:numId="43" w16cid:durableId="1715079757">
    <w:abstractNumId w:val="11"/>
  </w:num>
  <w:num w:numId="44" w16cid:durableId="501316315">
    <w:abstractNumId w:val="38"/>
  </w:num>
  <w:num w:numId="45" w16cid:durableId="653416210">
    <w:abstractNumId w:val="26"/>
  </w:num>
  <w:num w:numId="46" w16cid:durableId="1307466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A0D"/>
    <w:rsid w:val="00056BC7"/>
    <w:rsid w:val="00064141"/>
    <w:rsid w:val="0006715B"/>
    <w:rsid w:val="000735E5"/>
    <w:rsid w:val="00074456"/>
    <w:rsid w:val="00077C97"/>
    <w:rsid w:val="000947C3"/>
    <w:rsid w:val="000B0B4F"/>
    <w:rsid w:val="000B1CD5"/>
    <w:rsid w:val="000C1674"/>
    <w:rsid w:val="000C6E64"/>
    <w:rsid w:val="000E3667"/>
    <w:rsid w:val="000E5223"/>
    <w:rsid w:val="000E610C"/>
    <w:rsid w:val="000F0118"/>
    <w:rsid w:val="000F6686"/>
    <w:rsid w:val="00100BC5"/>
    <w:rsid w:val="0012009A"/>
    <w:rsid w:val="00121D23"/>
    <w:rsid w:val="0012216D"/>
    <w:rsid w:val="00146A00"/>
    <w:rsid w:val="00146FDD"/>
    <w:rsid w:val="001620A2"/>
    <w:rsid w:val="001644B5"/>
    <w:rsid w:val="00165BA0"/>
    <w:rsid w:val="00172340"/>
    <w:rsid w:val="00172E23"/>
    <w:rsid w:val="00173895"/>
    <w:rsid w:val="001739D3"/>
    <w:rsid w:val="00182ED1"/>
    <w:rsid w:val="001960E9"/>
    <w:rsid w:val="001B73D4"/>
    <w:rsid w:val="001B7B5D"/>
    <w:rsid w:val="001E70B6"/>
    <w:rsid w:val="001F166A"/>
    <w:rsid w:val="001F6C12"/>
    <w:rsid w:val="001F7B9D"/>
    <w:rsid w:val="00212773"/>
    <w:rsid w:val="00214EDB"/>
    <w:rsid w:val="00222843"/>
    <w:rsid w:val="0022790C"/>
    <w:rsid w:val="00234785"/>
    <w:rsid w:val="00236E73"/>
    <w:rsid w:val="00237811"/>
    <w:rsid w:val="0025122D"/>
    <w:rsid w:val="00261EC9"/>
    <w:rsid w:val="00270BAA"/>
    <w:rsid w:val="00274588"/>
    <w:rsid w:val="00290329"/>
    <w:rsid w:val="0029784E"/>
    <w:rsid w:val="002A4986"/>
    <w:rsid w:val="002A5985"/>
    <w:rsid w:val="002B45CB"/>
    <w:rsid w:val="002C2DD2"/>
    <w:rsid w:val="002E3B0A"/>
    <w:rsid w:val="002F0099"/>
    <w:rsid w:val="002F1A22"/>
    <w:rsid w:val="002F7247"/>
    <w:rsid w:val="00306D00"/>
    <w:rsid w:val="003158FA"/>
    <w:rsid w:val="0032389E"/>
    <w:rsid w:val="00333BE3"/>
    <w:rsid w:val="00336BDC"/>
    <w:rsid w:val="00343659"/>
    <w:rsid w:val="00356440"/>
    <w:rsid w:val="00360D9C"/>
    <w:rsid w:val="0036344A"/>
    <w:rsid w:val="00366037"/>
    <w:rsid w:val="00370768"/>
    <w:rsid w:val="00371DAB"/>
    <w:rsid w:val="0037701B"/>
    <w:rsid w:val="003803B6"/>
    <w:rsid w:val="0038470E"/>
    <w:rsid w:val="003855C6"/>
    <w:rsid w:val="00390FFA"/>
    <w:rsid w:val="003922F2"/>
    <w:rsid w:val="00393A7D"/>
    <w:rsid w:val="003A71C2"/>
    <w:rsid w:val="003C53E8"/>
    <w:rsid w:val="003D2DCB"/>
    <w:rsid w:val="003D2F05"/>
    <w:rsid w:val="003D649A"/>
    <w:rsid w:val="003E3225"/>
    <w:rsid w:val="003E4E48"/>
    <w:rsid w:val="003E75DA"/>
    <w:rsid w:val="0040001E"/>
    <w:rsid w:val="00401893"/>
    <w:rsid w:val="0040208D"/>
    <w:rsid w:val="0041361A"/>
    <w:rsid w:val="00415C51"/>
    <w:rsid w:val="00447E1C"/>
    <w:rsid w:val="004539B1"/>
    <w:rsid w:val="0045733B"/>
    <w:rsid w:val="00485DDA"/>
    <w:rsid w:val="004A0755"/>
    <w:rsid w:val="004B2C9C"/>
    <w:rsid w:val="004B4535"/>
    <w:rsid w:val="004B5399"/>
    <w:rsid w:val="004B6CE3"/>
    <w:rsid w:val="004B707B"/>
    <w:rsid w:val="004D1FEB"/>
    <w:rsid w:val="004E1276"/>
    <w:rsid w:val="0050063C"/>
    <w:rsid w:val="00504C9A"/>
    <w:rsid w:val="00506611"/>
    <w:rsid w:val="005132B7"/>
    <w:rsid w:val="0051409B"/>
    <w:rsid w:val="0052616F"/>
    <w:rsid w:val="00530B49"/>
    <w:rsid w:val="00542367"/>
    <w:rsid w:val="00545247"/>
    <w:rsid w:val="005501D0"/>
    <w:rsid w:val="005668E3"/>
    <w:rsid w:val="005715F2"/>
    <w:rsid w:val="0057275F"/>
    <w:rsid w:val="00573EC0"/>
    <w:rsid w:val="00575D24"/>
    <w:rsid w:val="00581C8B"/>
    <w:rsid w:val="00592B73"/>
    <w:rsid w:val="00595677"/>
    <w:rsid w:val="005A09DC"/>
    <w:rsid w:val="005A394F"/>
    <w:rsid w:val="005A548D"/>
    <w:rsid w:val="005D285C"/>
    <w:rsid w:val="005D5F3B"/>
    <w:rsid w:val="005E4F3B"/>
    <w:rsid w:val="005E5A4A"/>
    <w:rsid w:val="005E6C78"/>
    <w:rsid w:val="005F20C6"/>
    <w:rsid w:val="005F236B"/>
    <w:rsid w:val="00602B2E"/>
    <w:rsid w:val="00613C39"/>
    <w:rsid w:val="00616A94"/>
    <w:rsid w:val="006210A8"/>
    <w:rsid w:val="00621DB2"/>
    <w:rsid w:val="00624599"/>
    <w:rsid w:val="00626DEB"/>
    <w:rsid w:val="00647F35"/>
    <w:rsid w:val="0067073D"/>
    <w:rsid w:val="006709D1"/>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030E"/>
    <w:rsid w:val="007510C6"/>
    <w:rsid w:val="00765537"/>
    <w:rsid w:val="00773C3A"/>
    <w:rsid w:val="00786C3F"/>
    <w:rsid w:val="007906F2"/>
    <w:rsid w:val="007914C5"/>
    <w:rsid w:val="00797761"/>
    <w:rsid w:val="007B2EAE"/>
    <w:rsid w:val="007B6F6C"/>
    <w:rsid w:val="007C51B0"/>
    <w:rsid w:val="007D1EA3"/>
    <w:rsid w:val="007D5546"/>
    <w:rsid w:val="007D697A"/>
    <w:rsid w:val="007E7709"/>
    <w:rsid w:val="00801A9C"/>
    <w:rsid w:val="00803568"/>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D35A1"/>
    <w:rsid w:val="008E33CE"/>
    <w:rsid w:val="008E453B"/>
    <w:rsid w:val="00901FFB"/>
    <w:rsid w:val="00902944"/>
    <w:rsid w:val="00910111"/>
    <w:rsid w:val="009140E2"/>
    <w:rsid w:val="009253AE"/>
    <w:rsid w:val="00934FB2"/>
    <w:rsid w:val="00945D49"/>
    <w:rsid w:val="00947C42"/>
    <w:rsid w:val="00947E58"/>
    <w:rsid w:val="009510C9"/>
    <w:rsid w:val="00964AE3"/>
    <w:rsid w:val="009652A6"/>
    <w:rsid w:val="009670E7"/>
    <w:rsid w:val="00981266"/>
    <w:rsid w:val="00992C83"/>
    <w:rsid w:val="009A26C0"/>
    <w:rsid w:val="009C22C8"/>
    <w:rsid w:val="009C382A"/>
    <w:rsid w:val="009D0E0D"/>
    <w:rsid w:val="009E3A71"/>
    <w:rsid w:val="009F0521"/>
    <w:rsid w:val="009F0B11"/>
    <w:rsid w:val="009F4E20"/>
    <w:rsid w:val="00A14C0D"/>
    <w:rsid w:val="00A233B9"/>
    <w:rsid w:val="00A255D9"/>
    <w:rsid w:val="00A26419"/>
    <w:rsid w:val="00A42373"/>
    <w:rsid w:val="00A47EAB"/>
    <w:rsid w:val="00A61DC3"/>
    <w:rsid w:val="00A760ED"/>
    <w:rsid w:val="00A82D90"/>
    <w:rsid w:val="00AA327B"/>
    <w:rsid w:val="00AA5797"/>
    <w:rsid w:val="00AA750B"/>
    <w:rsid w:val="00AA7AFD"/>
    <w:rsid w:val="00AB4844"/>
    <w:rsid w:val="00AC659A"/>
    <w:rsid w:val="00AD678D"/>
    <w:rsid w:val="00AE26EE"/>
    <w:rsid w:val="00AE55CC"/>
    <w:rsid w:val="00AF2452"/>
    <w:rsid w:val="00AF4BB6"/>
    <w:rsid w:val="00B049B6"/>
    <w:rsid w:val="00B33685"/>
    <w:rsid w:val="00B43105"/>
    <w:rsid w:val="00B43551"/>
    <w:rsid w:val="00B523AE"/>
    <w:rsid w:val="00B7155B"/>
    <w:rsid w:val="00B75D39"/>
    <w:rsid w:val="00B81EAA"/>
    <w:rsid w:val="00B9058B"/>
    <w:rsid w:val="00B9140C"/>
    <w:rsid w:val="00BB2585"/>
    <w:rsid w:val="00BC7AEA"/>
    <w:rsid w:val="00BC7CF4"/>
    <w:rsid w:val="00BD4230"/>
    <w:rsid w:val="00BD502E"/>
    <w:rsid w:val="00BE1B8E"/>
    <w:rsid w:val="00BF47F4"/>
    <w:rsid w:val="00C012A2"/>
    <w:rsid w:val="00C160D5"/>
    <w:rsid w:val="00C23513"/>
    <w:rsid w:val="00C255B6"/>
    <w:rsid w:val="00C263DF"/>
    <w:rsid w:val="00C2756B"/>
    <w:rsid w:val="00C31542"/>
    <w:rsid w:val="00C33D8E"/>
    <w:rsid w:val="00C51286"/>
    <w:rsid w:val="00C57B37"/>
    <w:rsid w:val="00C62890"/>
    <w:rsid w:val="00C636EE"/>
    <w:rsid w:val="00C63EF4"/>
    <w:rsid w:val="00C6615F"/>
    <w:rsid w:val="00C675CB"/>
    <w:rsid w:val="00C82358"/>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CF7D80"/>
    <w:rsid w:val="00D01EE7"/>
    <w:rsid w:val="00D0234D"/>
    <w:rsid w:val="00D02787"/>
    <w:rsid w:val="00D12298"/>
    <w:rsid w:val="00D122F6"/>
    <w:rsid w:val="00D14B5B"/>
    <w:rsid w:val="00D15F61"/>
    <w:rsid w:val="00D31AD0"/>
    <w:rsid w:val="00D3747D"/>
    <w:rsid w:val="00D55182"/>
    <w:rsid w:val="00D60DDD"/>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06999"/>
    <w:rsid w:val="00E12204"/>
    <w:rsid w:val="00E204B4"/>
    <w:rsid w:val="00E215BB"/>
    <w:rsid w:val="00E215C3"/>
    <w:rsid w:val="00E2715A"/>
    <w:rsid w:val="00E30204"/>
    <w:rsid w:val="00E305AC"/>
    <w:rsid w:val="00E315DB"/>
    <w:rsid w:val="00E33DA2"/>
    <w:rsid w:val="00E40CF1"/>
    <w:rsid w:val="00E46351"/>
    <w:rsid w:val="00E52A87"/>
    <w:rsid w:val="00E55F8F"/>
    <w:rsid w:val="00E60E1D"/>
    <w:rsid w:val="00E672C4"/>
    <w:rsid w:val="00E674ED"/>
    <w:rsid w:val="00E7370A"/>
    <w:rsid w:val="00E76F05"/>
    <w:rsid w:val="00E80C5E"/>
    <w:rsid w:val="00E9219F"/>
    <w:rsid w:val="00EA0831"/>
    <w:rsid w:val="00EA17C8"/>
    <w:rsid w:val="00EC1312"/>
    <w:rsid w:val="00ED1166"/>
    <w:rsid w:val="00ED4469"/>
    <w:rsid w:val="00EE0453"/>
    <w:rsid w:val="00EE3353"/>
    <w:rsid w:val="00F02442"/>
    <w:rsid w:val="00F07DFA"/>
    <w:rsid w:val="00F10D79"/>
    <w:rsid w:val="00F20830"/>
    <w:rsid w:val="00F21C5C"/>
    <w:rsid w:val="00F3432E"/>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B7C25"/>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0661916">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11031534">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2.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3.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5.xml><?xml version="1.0" encoding="utf-8"?>
<ds:datastoreItem xmlns:ds="http://schemas.openxmlformats.org/officeDocument/2006/customXml" ds:itemID="{AE379071-2B56-4115-96BA-70AD86A26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425</Words>
  <Characters>2342</Characters>
  <Application>Microsoft Office Word</Application>
  <DocSecurity>0</DocSecurity>
  <Lines>19</Lines>
  <Paragraphs>5</Paragraphs>
  <ScaleCrop>false</ScaleCrop>
  <Company>AGENCE D’ÉVALUATION D’IMPACT DU CANADA</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Desbiens, Marie-Ève (TC/TC)</cp:lastModifiedBy>
  <cp:revision>39</cp:revision>
  <cp:lastPrinted>2026-01-20T14:47:00Z</cp:lastPrinted>
  <dcterms:created xsi:type="dcterms:W3CDTF">2025-03-19T15:54:00Z</dcterms:created>
  <dcterms:modified xsi:type="dcterms:W3CDTF">2026-02-16T18:44:00Z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